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Hackney North and Stoke Newington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Hackney North and Stoke Newington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Hackney North and Stoke Newington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Hackney North and Stoke Newington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Hackney North and Stoke Newington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Hackney North and Stoke Newington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67.1% </w:t>
      </w:r>
      <w:r w:rsidRPr="004747BF">
        <w:rPr>
          <w:rFonts w:ascii="Libre Franklin Light" w:eastAsia="Times New Roman" w:hAnsi="Libre Franklin Light" w:cs="Calibri Light"/>
        </w:rPr>
        <w:t xml:space="preserve">of those respondents classified as PGSI 8+ in Hackney North and Stoke Newington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Hackney North and Stoke Newington is estimated to be </w:t>
      </w:r>
      <w:r w:rsidRPr="00773DF7">
        <w:rPr>
          <w:rFonts w:ascii="Libre Franklin Light" w:eastAsia="Times New Roman" w:hAnsi="Libre Franklin Light" w:cs="Calibri Light"/>
          <w:b/>
          <w:bCs/>
          <w:color w:val="C45911" w:themeColor="accent2" w:themeShade="BF"/>
        </w:rPr>
        <w:t xml:space="preserve">£5,768,051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Hackney North and Stoke Newington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 North and Stoke Newington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 North and Stoke Newington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Hackney North and Stoke Newington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ckney North and Stoke New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Hackney North and Stoke Newington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ckney North and Stoke New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 North and Stoke Newington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ckney North and Stoke New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Hackney North and Stoke Newington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Hackney North and Stoke Newington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 North and Stoke Newington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Hackney North and Stoke Newington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Hackney North and Stoke Newington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Hackney North and Stoke Newington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£5,768,051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Hackney North and Stoke Newington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£93,952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£1,942,982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£139,188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£71,769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£3,481,013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£5,768,051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Hackney North and Stoke Newington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North and Stoke Newington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North and Stoke Newington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North and Stoke Newington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North and Stoke Newington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Hackney North and Stoke Newington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Hackney North and Stoke Newington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Hackney North and Stoke Newington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C02EA0-B2A6-4762-AD0B-54A219CB6BB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